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ff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2"/>
          <w:szCs w:val="22"/>
          <w:rtl w:val="0"/>
        </w:rPr>
        <w:t xml:space="preserve">NOTAS DEL MENSAJE DE LA IGLESIA FAMILIAR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Título: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 INQUEBRANTABLE: Entendiendo Lo Que Creemos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Subtítulo: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Necesito Que Sobrevivas (El propósito y el poder de la comunión)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Escritura: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Hebreos 12:27-28 NVI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0" w:firstLine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Orador: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Ben Hunt</w:t>
      </w:r>
    </w:p>
    <w:p w:rsidR="00000000" w:rsidDel="00000000" w:rsidP="00000000" w:rsidRDefault="00000000" w:rsidRPr="00000000" w14:paraId="00000006">
      <w:pPr>
        <w:widowControl w:val="0"/>
        <w:spacing w:after="20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Fecha: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24 de septiembre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Hebreos 12:27-28 NVI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  <w:rtl w:val="0"/>
        </w:rPr>
        <w:t xml:space="preserve">27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La frase «una vez más» indica la remoción de las cosas movibles, es decir, las creadas, para que permanezca lo inconmovible.</w:t>
      </w:r>
    </w:p>
    <w:p w:rsidR="00000000" w:rsidDel="00000000" w:rsidP="00000000" w:rsidRDefault="00000000" w:rsidRPr="00000000" w14:paraId="00000008">
      <w:pPr>
        <w:widowControl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  <w:rtl w:val="0"/>
        </w:rPr>
        <w:t xml:space="preserve">28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Puesto que nosotros estamos recibiendo un reino inconmovible, seamos agradecidos. Inspirados por esta gratitud, adoremos a Dios como a él le agrada, con temor reverente,</w:t>
      </w:r>
    </w:p>
    <w:p w:rsidR="00000000" w:rsidDel="00000000" w:rsidP="00000000" w:rsidRDefault="00000000" w:rsidRPr="00000000" w14:paraId="00000009">
      <w:pPr>
        <w:widowControl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Introducción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: Vivimos en una época donde todo lo que puede ser quebrado, se está quebrando. Instituciones, ideologías e incluso identidades individuales se ponen a prueba, se cuestionan y, en muchos casos, se derrumban.</w:t>
      </w:r>
    </w:p>
    <w:p w:rsidR="00000000" w:rsidDel="00000000" w:rsidP="00000000" w:rsidRDefault="00000000" w:rsidRPr="00000000" w14:paraId="0000000B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Mateo 25:34 RVC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superscript"/>
          <w:rtl w:val="0"/>
        </w:rPr>
        <w:t xml:space="preserve">34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y entonces el Rey dirá a los de su derecha: “Vengan, benditos de mi Padre, y hereden el reino preparado para ustedes desde la fundación del mundo.</w:t>
      </w:r>
    </w:p>
    <w:p w:rsidR="00000000" w:rsidDel="00000000" w:rsidP="00000000" w:rsidRDefault="00000000" w:rsidRPr="00000000" w14:paraId="0000000C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Hoy comprenderemos nuestro papel e importancia en el cuerpo de Cristo y por qué reunirnos nos hace más fuertes. Esta serie no se trata solo de teología, sino de supervivencia. Se trata de construir una comunidad que pueda ser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y se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mantendrá firme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ante cualquier ataque.</w:t>
      </w:r>
    </w:p>
    <w:p w:rsidR="00000000" w:rsidDel="00000000" w:rsidP="00000000" w:rsidRDefault="00000000" w:rsidRPr="00000000" w14:paraId="0000000D">
      <w:pPr>
        <w:spacing w:after="180" w:line="276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¿Cuál es la doctrina de la Iglesia?</w:t>
      </w:r>
    </w:p>
    <w:p w:rsidR="00000000" w:rsidDel="00000000" w:rsidP="00000000" w:rsidRDefault="00000000" w:rsidRPr="00000000" w14:paraId="0000000E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 doctrina de la iglesia, también conocida como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eclesiología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es el estudio del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propósito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naturaleza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función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 Cristo tal como se define en la Biblia. La doctrina explora lo que la Biblia enseña sobre 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identidad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nuestro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papel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y 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relación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 la iglesia con Dios y el mundo.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 buena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doctrina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permite a los creyentes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comprender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mejor a Dios,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confiar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más profundamente en Él,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alabarlo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con más voluntad 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obedecerlo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más fácilmente.</w:t>
      </w:r>
    </w:p>
    <w:p w:rsidR="00000000" w:rsidDel="00000000" w:rsidP="00000000" w:rsidRDefault="00000000" w:rsidRPr="00000000" w14:paraId="00000010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1 Corintios 3:17 RVC 17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 alguno destruye el templo de Dios, Dios lo destruirá a él, porque el templo de Dios es santo, y ustedes son ese templo.</w:t>
      </w:r>
    </w:p>
    <w:p w:rsidR="00000000" w:rsidDel="00000000" w:rsidP="00000000" w:rsidRDefault="00000000" w:rsidRPr="00000000" w14:paraId="00000011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Juan 1:1 RVC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 el principio ya existía la Palabra. La Palabra estaba con Dios, y Dios mismo era la Palabra.</w:t>
      </w:r>
    </w:p>
    <w:p w:rsidR="00000000" w:rsidDel="00000000" w:rsidP="00000000" w:rsidRDefault="00000000" w:rsidRPr="00000000" w14:paraId="00000012">
      <w:pPr>
        <w:spacing w:after="180" w:line="276" w:lineRule="auto"/>
        <w:rPr>
          <w:rFonts w:ascii="Helvetica Neue" w:cs="Helvetica Neue" w:eastAsia="Helvetica Neue" w:hAnsi="Helvetica Neue"/>
          <w:color w:val="2a4b7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Una de las cosas que nos enseña esta doctrina es la importancia de la comunión.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Comunidad (griego) “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koinonia”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– un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profundo vínculo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espiritual 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relacional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 compartir en común.</w:t>
      </w:r>
    </w:p>
    <w:p w:rsidR="00000000" w:rsidDel="00000000" w:rsidP="00000000" w:rsidRDefault="00000000" w:rsidRPr="00000000" w14:paraId="00000014">
      <w:pPr>
        <w:spacing w:after="18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Génesis 2:18 RVC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Después Dios el Señor dijo: «No está bien que el hombre esté solo; le haré una ayuda a su medida.»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El poder y el propósito de la comunión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afterAutospacing="0" w:before="240" w:line="276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Crea un lugar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comunidad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apoyo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La comunión cristiana crea un sentido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pertenencia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unidad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entre los creyentes.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00" w:beforeAutospacing="0" w:line="276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Contribuye al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crecimiento espiritual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La comunión proporciona un entorno donde los creyentes pueden compartir verdades bíblicas y testimonios y ánimo; permite que las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personas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crezcan en su fe mediante el apoyo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mutuo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la responsabilidad.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Proverbios 27:17 RVC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El hierro se pule con el hierro, y el hombre se pule en el trato con su prójimo.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¿Por qué Satanás quiere que estemos aislados y solos?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El enemigo busca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aislar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 los creyentes para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debilitarlos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destruirlos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El aislamiento genera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vulnerabilidad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1 Pedro 5:8 RVC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Sean prudentes y manténganse atentos, porque su enemigo es el diablo, y él anda como un león rugiente, buscando a quien devorar.</w:t>
      </w:r>
    </w:p>
    <w:p w:rsidR="00000000" w:rsidDel="00000000" w:rsidP="00000000" w:rsidRDefault="00000000" w:rsidRPr="00000000" w14:paraId="0000001C">
      <w:pPr>
        <w:spacing w:after="200" w:line="276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Cómo estas verdades nos hacen inquebrantables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Dios diseñó el camino cristiano para que lo caminemos juntos, no solos. Hay fortaleza, seguridad, gozo y poder espiritual en estar conectados con el cuerpo de Cristo. Cuando mantenemos la comunión unos con otros, somos edificados en amor, protegidos de ataques espirituales y posicionados para una mayor utilidad en el reino de Dios.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Mateo 22:36-39 RVR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superscript"/>
          <w:rtl w:val="0"/>
        </w:rPr>
        <w:t xml:space="preserve">36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Maestro, ¿cuál es el mandamiento grande en la ley?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superscript"/>
          <w:rtl w:val="0"/>
        </w:rPr>
        <w:t xml:space="preserve">37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Jesús le dijo: Amarás al Señor tu Dios de todo tu corazón, y de toda tu alma, y de toda tu mente.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superscript"/>
          <w:rtl w:val="0"/>
        </w:rPr>
        <w:t xml:space="preserve">38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Este es el primero y el grande mandamiento.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superscript"/>
          <w:rtl w:val="0"/>
        </w:rPr>
        <w:t xml:space="preserve">39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el segundo es semejante á éste: Amarás á tu prójimo como á ti mismo.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right="246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****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Para obtener más información o registrarse para cualquier evento, visite nuestro sitio web, descargue nuestra aplicación móvil (The Family Church NJ) o escanee el código QR a continuación.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24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FORMAS DE DAR Y CONECTAR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6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DIEZMOS/OFRANCIAS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(escanear código QR)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720" w:right="6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CashApp 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$Tfcnj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720" w:right="6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Cheques a nombre de: The Family Church,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Correo: 333 Preston Ave. Voorhees, NJ 08043,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720" w:right="6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Iglesia Familiar de Nueva Jersey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(Aplicación móvil)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720" w:right="66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www.thefamilychurchnj.com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0" w:right="660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0" w:right="66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EVENTOS</w:t>
        <w:tab/>
        <w:tab/>
        <w:t xml:space="preserve">       DONACIÓN</w:t>
        <w:tab/>
        <w:t xml:space="preserve">  </w:t>
        <w:tab/>
        <w:t xml:space="preserve">CONECTA CON NOSOTROS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166688</wp:posOffset>
            </wp:positionV>
            <wp:extent cx="733425" cy="713331"/>
            <wp:effectExtent b="0" l="0" r="0" t="0"/>
            <wp:wrapNone/>
            <wp:docPr descr="Qr code&#10;&#10;Description automatically generated" id="2" name="image4.jpg"/>
            <a:graphic>
              <a:graphicData uri="http://schemas.openxmlformats.org/drawingml/2006/picture">
                <pic:pic>
                  <pic:nvPicPr>
                    <pic:cNvPr descr="Qr code&#10;&#10;Description automatically generated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33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38100</wp:posOffset>
            </wp:positionH>
            <wp:positionV relativeFrom="paragraph">
              <wp:posOffset>195660</wp:posOffset>
            </wp:positionV>
            <wp:extent cx="685800" cy="685800"/>
            <wp:effectExtent b="0" l="0" r="0" t="0"/>
            <wp:wrapNone/>
            <wp:docPr descr="A qr code on a white background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qr code on a white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1638300</wp:posOffset>
            </wp:positionH>
            <wp:positionV relativeFrom="paragraph">
              <wp:posOffset>200025</wp:posOffset>
            </wp:positionV>
            <wp:extent cx="685800" cy="642938"/>
            <wp:effectExtent b="0" l="0" r="0" t="0"/>
            <wp:wrapSquare wrapText="bothSides" distB="57150" distT="57150" distL="57150" distR="57150"/>
            <wp:docPr descr="Picture 1" id="3" name="image2.png"/>
            <a:graphic>
              <a:graphicData uri="http://schemas.openxmlformats.org/drawingml/2006/picture">
                <pic:pic>
                  <pic:nvPicPr>
                    <pic:cNvPr descr="Picture 1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1338263</wp:posOffset>
            </wp:positionH>
            <wp:positionV relativeFrom="paragraph">
              <wp:posOffset>47625</wp:posOffset>
            </wp:positionV>
            <wp:extent cx="1776413" cy="1653051"/>
            <wp:effectExtent b="0" l="0" r="0" t="0"/>
            <wp:wrapNone/>
            <wp:docPr descr="Logo&#10;&#10;Description automatically generated" id="1" name="image3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3.png"/>
                    <pic:cNvPicPr preferRelativeResize="0"/>
                  </pic:nvPicPr>
                  <pic:blipFill>
                    <a:blip r:embed="rId9"/>
                    <a:srcRect b="17089" l="17093" r="20084" t="24359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6530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</w:tabs>
        <w:spacing w:after="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</w:tabs>
        <w:spacing w:after="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Helvetica Neue" w:cs="Helvetica Neue" w:eastAsia="Helvetica Neue" w:hAnsi="Helvetica Neue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Helvetica Neue" w:cs="Helvetica Neue" w:eastAsia="Helvetica Neue" w:hAnsi="Helvetica Neue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jc w:val="left"/>
        <w:rPr>
          <w:rFonts w:ascii="Helvetica Neue" w:cs="Helvetica Neue" w:eastAsia="Helvetica Neue" w:hAnsi="Helvetica Neue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jc w:val="left"/>
        <w:rPr>
          <w:rFonts w:ascii="Helvetica Neue" w:cs="Helvetica Neue" w:eastAsia="Helvetica Neue" w:hAnsi="Helvetica Neue"/>
          <w:b w:val="1"/>
          <w:color w:val="ff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30"/>
          <w:szCs w:val="30"/>
          <w:rtl w:val="0"/>
        </w:rPr>
        <w:t xml:space="preserve">NOTAS DEL MENSAJE DE LA IGLESIA FAMILIAR</w:t>
      </w:r>
    </w:p>
    <w:p w:rsidR="00000000" w:rsidDel="00000000" w:rsidP="00000000" w:rsidRDefault="00000000" w:rsidRPr="00000000" w14:paraId="00000045">
      <w:pPr>
        <w:widowControl w:val="0"/>
        <w:jc w:val="center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Título: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INQUEBRANTABLE: Entendiendo Lo Que Creemos</w:t>
      </w:r>
    </w:p>
    <w:p w:rsidR="00000000" w:rsidDel="00000000" w:rsidP="00000000" w:rsidRDefault="00000000" w:rsidRPr="00000000" w14:paraId="00000046">
      <w:pPr>
        <w:widowControl w:val="0"/>
        <w:jc w:val="center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Subtítulo: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Necesito Que Sobrevivas (El propósito y el poder de la comunión)</w:t>
      </w:r>
    </w:p>
    <w:p w:rsidR="00000000" w:rsidDel="00000000" w:rsidP="00000000" w:rsidRDefault="00000000" w:rsidRPr="00000000" w14:paraId="00000047">
      <w:pPr>
        <w:widowControl w:val="0"/>
        <w:jc w:val="center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Escritura: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Hebreos 12:27-28 NVI</w:t>
      </w:r>
    </w:p>
    <w:p w:rsidR="00000000" w:rsidDel="00000000" w:rsidP="00000000" w:rsidRDefault="00000000" w:rsidRPr="00000000" w14:paraId="00000048">
      <w:pPr>
        <w:widowControl w:val="0"/>
        <w:jc w:val="center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Orador: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Ben Hunt</w:t>
      </w:r>
    </w:p>
    <w:p w:rsidR="00000000" w:rsidDel="00000000" w:rsidP="00000000" w:rsidRDefault="00000000" w:rsidRPr="00000000" w14:paraId="00000049">
      <w:pPr>
        <w:widowControl w:val="0"/>
        <w:spacing w:after="20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Fecha: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rtl w:val="0"/>
        </w:rPr>
        <w:t xml:space="preserve">24 de septiembre de 2025</w:t>
      </w:r>
    </w:p>
    <w:p w:rsidR="00000000" w:rsidDel="00000000" w:rsidP="00000000" w:rsidRDefault="00000000" w:rsidRPr="00000000" w14:paraId="0000004A">
      <w:pPr>
        <w:widowControl w:val="0"/>
        <w:spacing w:before="50" w:lineRule="auto"/>
        <w:jc w:val="center"/>
        <w:rPr>
          <w:rFonts w:ascii="Helvetica Neue" w:cs="Helvetica Neue" w:eastAsia="Helvetica Neue" w:hAnsi="Helvetica Neue"/>
          <w:b w:val="1"/>
          <w:sz w:val="18"/>
          <w:szCs w:val="1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rtl w:val="0"/>
        </w:rPr>
        <w:t xml:space="preserve">Servicios (incluye iglesia para niños)</w:t>
      </w:r>
    </w:p>
    <w:p w:rsidR="00000000" w:rsidDel="00000000" w:rsidP="00000000" w:rsidRDefault="00000000" w:rsidRPr="00000000" w14:paraId="0000004B">
      <w:pPr>
        <w:widowControl w:val="0"/>
        <w:spacing w:before="21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9:30 am y 11:30 am</w:t>
      </w:r>
    </w:p>
    <w:p w:rsidR="00000000" w:rsidDel="00000000" w:rsidP="00000000" w:rsidRDefault="00000000" w:rsidRPr="00000000" w14:paraId="0000004C">
      <w:pPr>
        <w:widowControl w:val="0"/>
        <w:spacing w:before="50" w:lineRule="auto"/>
        <w:jc w:val="center"/>
        <w:rPr>
          <w:rFonts w:ascii="Helvetica Neue" w:cs="Helvetica Neue" w:eastAsia="Helvetica Neue" w:hAnsi="Helvetica Neue"/>
          <w:b w:val="1"/>
          <w:sz w:val="18"/>
          <w:szCs w:val="1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rtl w:val="0"/>
        </w:rPr>
        <w:t xml:space="preserve">Servicio del miércoles</w:t>
      </w:r>
    </w:p>
    <w:p w:rsidR="00000000" w:rsidDel="00000000" w:rsidP="00000000" w:rsidRDefault="00000000" w:rsidRPr="00000000" w14:paraId="0000004D">
      <w:pPr>
        <w:widowControl w:val="0"/>
        <w:spacing w:before="21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7:00 pm</w:t>
      </w:r>
    </w:p>
    <w:p w:rsidR="00000000" w:rsidDel="00000000" w:rsidP="00000000" w:rsidRDefault="00000000" w:rsidRPr="00000000" w14:paraId="0000004E">
      <w:pPr>
        <w:widowControl w:val="0"/>
        <w:spacing w:before="23" w:lineRule="auto"/>
        <w:jc w:val="center"/>
        <w:rPr>
          <w:rFonts w:ascii="Helvetica Neue" w:cs="Helvetica Neue" w:eastAsia="Helvetica Neue" w:hAnsi="Helvetica Neue"/>
          <w:b w:val="1"/>
          <w:sz w:val="18"/>
          <w:szCs w:val="1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rtl w:val="0"/>
        </w:rPr>
        <w:t xml:space="preserve">Devoción/Oración</w:t>
      </w:r>
    </w:p>
    <w:p w:rsidR="00000000" w:rsidDel="00000000" w:rsidP="00000000" w:rsidRDefault="00000000" w:rsidRPr="00000000" w14:paraId="0000004F">
      <w:pPr>
        <w:widowControl w:val="0"/>
        <w:spacing w:before="23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Oración corporativa Todos los sábados en persona 8:00 am – 9:00 am</w:t>
      </w:r>
    </w:p>
    <w:p w:rsidR="00000000" w:rsidDel="00000000" w:rsidP="00000000" w:rsidRDefault="00000000" w:rsidRPr="00000000" w14:paraId="00000050">
      <w:pPr>
        <w:widowControl w:val="0"/>
        <w:spacing w:before="23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Miércoles 5:30 am (Línea de conferencia de oración 267.807.9605 y código de acceso #114853)</w:t>
      </w:r>
    </w:p>
    <w:p w:rsidR="00000000" w:rsidDel="00000000" w:rsidP="00000000" w:rsidRDefault="00000000" w:rsidRPr="00000000" w14:paraId="00000051">
      <w:pPr>
        <w:widowControl w:val="0"/>
        <w:spacing w:before="23" w:lineRule="auto"/>
        <w:jc w:val="center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rtl w:val="0"/>
        </w:rPr>
        <w:t xml:space="preserve">Declaración de misión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widowControl w:val="0"/>
        <w:spacing w:before="18" w:lineRule="auto"/>
        <w:ind w:left="331" w:firstLine="0"/>
        <w:jc w:val="center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La Iglesia Familiar es una familia de creyentes que viven la cultura de nuestro reino, demuestran una fe valiente y cambian nuestro mundo restaurando la familia de Dios.</w:t>
      </w:r>
    </w:p>
    <w:p w:rsidR="00000000" w:rsidDel="00000000" w:rsidP="00000000" w:rsidRDefault="00000000" w:rsidRPr="00000000" w14:paraId="00000053">
      <w:pPr>
        <w:widowControl w:val="0"/>
        <w:spacing w:before="18" w:lineRule="auto"/>
        <w:ind w:left="331" w:firstLine="0"/>
        <w:jc w:val="center"/>
        <w:rPr>
          <w:rFonts w:ascii="Helvetica Neue" w:cs="Helvetica Neue" w:eastAsia="Helvetica Neue" w:hAnsi="Helvetica Neue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15" w:lineRule="auto"/>
        <w:jc w:val="center"/>
        <w:rPr>
          <w:rFonts w:ascii="Helvetica Neue" w:cs="Helvetica Neue" w:eastAsia="Helvetica Neue" w:hAnsi="Helvetica Neue"/>
          <w:color w:val="0000ff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0000ff"/>
          <w:sz w:val="18"/>
          <w:szCs w:val="18"/>
          <w:u w:val="single"/>
          <w:rtl w:val="0"/>
        </w:rPr>
        <w:t xml:space="preserve">www.thefamilychurchnj.com</w:t>
      </w:r>
      <w:r w:rsidDel="00000000" w:rsidR="00000000" w:rsidRPr="00000000">
        <w:rPr>
          <w:rFonts w:ascii="Helvetica Neue" w:cs="Helvetica Neue" w:eastAsia="Helvetica Neue" w:hAnsi="Helvetica Neue"/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widowControl w:val="0"/>
        <w:spacing w:before="25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Aplicación móvil de TFC</w:t>
      </w:r>
    </w:p>
    <w:p w:rsidR="00000000" w:rsidDel="00000000" w:rsidP="00000000" w:rsidRDefault="00000000" w:rsidRPr="00000000" w14:paraId="00000056">
      <w:pPr>
        <w:widowControl w:val="0"/>
        <w:spacing w:before="25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Horario de oficina de la iglesia: lunes a viernes de 8:30 a. m. a 5:30 p. m.</w:t>
      </w:r>
    </w:p>
    <w:p w:rsidR="00000000" w:rsidDel="00000000" w:rsidP="00000000" w:rsidRDefault="00000000" w:rsidRPr="00000000" w14:paraId="00000057">
      <w:pPr>
        <w:widowControl w:val="0"/>
        <w:spacing w:before="25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(856) 448-4546</w:t>
      </w:r>
    </w:p>
    <w:sectPr>
      <w:headerReference r:id="rId10" w:type="default"/>
      <w:footerReference r:id="rId11" w:type="default"/>
      <w:pgSz w:h="12240" w:w="15840" w:orient="landscape"/>
      <w:pgMar w:bottom="330" w:top="270" w:left="720" w:right="720" w:header="432" w:footer="432"/>
      <w:pgNumType w:start="1"/>
      <w:cols w:equalWidth="0" w:num="2">
        <w:col w:space="360" w:w="7020"/>
        <w:col w:space="0" w:w="7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9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